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7A76" w14:textId="22C19886" w:rsidR="004F7F3E" w:rsidRDefault="00BA5DB5">
      <w:pPr>
        <w:rPr>
          <w:rFonts w:ascii="Comic Sans MS" w:eastAsia="Comic Sans MS" w:hAnsi="Comic Sans MS" w:cs="Comic Sans MS"/>
          <w:sz w:val="20"/>
          <w:szCs w:val="20"/>
          <w:highlight w:val="whit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8967EBA" wp14:editId="608872F8">
            <wp:simplePos x="0" y="0"/>
            <wp:positionH relativeFrom="column">
              <wp:posOffset>-200022</wp:posOffset>
            </wp:positionH>
            <wp:positionV relativeFrom="paragraph">
              <wp:posOffset>247650</wp:posOffset>
            </wp:positionV>
            <wp:extent cx="1110608" cy="1671638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608" cy="16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92CE6C" w14:textId="77777777" w:rsidR="004F7F3E" w:rsidRDefault="00BA5DB5">
      <w:pPr>
        <w:spacing w:after="0" w:line="240" w:lineRule="auto"/>
        <w:ind w:left="9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Associazione</w:t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2870BF12" wp14:editId="085ECB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2130" cy="902970"/>
            <wp:effectExtent l="0" t="0" r="0" b="0"/>
            <wp:wrapSquare wrapText="bothSides" distT="0" distB="0" distL="0" distR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902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05B8A4" w14:textId="77777777" w:rsidR="004F7F3E" w:rsidRDefault="00BA5DB5">
      <w:pPr>
        <w:spacing w:after="0" w:line="240" w:lineRule="auto"/>
        <w:ind w:left="9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Genitori del Liceo P. Secco Suardo di Bergamo</w:t>
      </w:r>
    </w:p>
    <w:p w14:paraId="53890FEB" w14:textId="77777777" w:rsidR="004F7F3E" w:rsidRDefault="004F7F3E">
      <w:pPr>
        <w:tabs>
          <w:tab w:val="left" w:pos="360"/>
          <w:tab w:val="center" w:pos="4932"/>
        </w:tabs>
        <w:spacing w:after="0" w:line="240" w:lineRule="auto"/>
        <w:ind w:left="964"/>
        <w:rPr>
          <w:rFonts w:ascii="Arial" w:eastAsia="Arial" w:hAnsi="Arial" w:cs="Arial"/>
          <w:sz w:val="6"/>
          <w:szCs w:val="6"/>
        </w:rPr>
      </w:pPr>
    </w:p>
    <w:p w14:paraId="4C3487E2" w14:textId="77777777" w:rsidR="004F7F3E" w:rsidRDefault="00BA5DB5">
      <w:pPr>
        <w:tabs>
          <w:tab w:val="left" w:pos="360"/>
          <w:tab w:val="center" w:pos="4932"/>
        </w:tabs>
        <w:spacing w:after="0" w:line="240" w:lineRule="auto"/>
        <w:ind w:left="9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Via A. Maj, 8 – 24121 Bergamo</w:t>
      </w:r>
    </w:p>
    <w:p w14:paraId="164DC26B" w14:textId="77777777" w:rsidR="004F7F3E" w:rsidRDefault="00BA5DB5">
      <w:pPr>
        <w:tabs>
          <w:tab w:val="left" w:pos="6465"/>
        </w:tabs>
        <w:spacing w:after="0" w:line="240" w:lineRule="auto"/>
        <w:ind w:left="9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C.F. 95187190160                                     </w:t>
      </w:r>
    </w:p>
    <w:p w14:paraId="40284A21" w14:textId="77777777" w:rsidR="004F7F3E" w:rsidRPr="009E5BCA" w:rsidRDefault="004F7F3E">
      <w:pPr>
        <w:spacing w:after="0" w:line="240" w:lineRule="auto"/>
        <w:ind w:left="964"/>
        <w:rPr>
          <w:rFonts w:ascii="Arial" w:eastAsia="Arial" w:hAnsi="Arial" w:cs="Arial"/>
        </w:rPr>
      </w:pPr>
    </w:p>
    <w:p w14:paraId="6D0E07B0" w14:textId="77777777" w:rsidR="00833F42" w:rsidRDefault="00833F42">
      <w:pPr>
        <w:rPr>
          <w:rFonts w:ascii="Comic Sans MS" w:eastAsia="Comic Sans MS" w:hAnsi="Comic Sans MS" w:cs="Comic Sans MS"/>
          <w:sz w:val="20"/>
          <w:szCs w:val="20"/>
          <w:highlight w:val="white"/>
        </w:rPr>
      </w:pP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</w:p>
    <w:p w14:paraId="025ED1F8" w14:textId="77777777" w:rsidR="00833F42" w:rsidRDefault="00833F42">
      <w:pPr>
        <w:rPr>
          <w:rFonts w:ascii="Comic Sans MS" w:eastAsia="Comic Sans MS" w:hAnsi="Comic Sans MS" w:cs="Comic Sans MS"/>
          <w:sz w:val="20"/>
          <w:szCs w:val="20"/>
          <w:highlight w:val="white"/>
        </w:rPr>
      </w:pPr>
    </w:p>
    <w:p w14:paraId="2CDBCB17" w14:textId="77777777" w:rsidR="00833F42" w:rsidRDefault="00833F42">
      <w:pPr>
        <w:rPr>
          <w:rFonts w:ascii="Comic Sans MS" w:eastAsia="Comic Sans MS" w:hAnsi="Comic Sans MS" w:cs="Comic Sans MS"/>
          <w:sz w:val="20"/>
          <w:szCs w:val="20"/>
          <w:highlight w:val="white"/>
        </w:rPr>
      </w:pPr>
    </w:p>
    <w:p w14:paraId="37C58144" w14:textId="77777777" w:rsidR="00833F42" w:rsidRPr="00BF5B5F" w:rsidRDefault="00833F42">
      <w:pPr>
        <w:rPr>
          <w:rFonts w:asciiTheme="majorHAnsi" w:eastAsia="Comic Sans MS" w:hAnsiTheme="majorHAnsi" w:cstheme="majorHAnsi"/>
          <w:sz w:val="24"/>
          <w:szCs w:val="24"/>
          <w:highlight w:val="white"/>
          <w:u w:val="single"/>
        </w:rPr>
      </w:pP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  <w:u w:val="single"/>
        </w:rPr>
        <w:t>Ai Signori Soci</w:t>
      </w:r>
    </w:p>
    <w:p w14:paraId="4D0DAAEC" w14:textId="77777777" w:rsidR="00833F42" w:rsidRPr="00BF5B5F" w:rsidRDefault="00833F42">
      <w:pPr>
        <w:rPr>
          <w:rFonts w:asciiTheme="majorHAnsi" w:eastAsia="Comic Sans MS" w:hAnsiTheme="majorHAnsi" w:cstheme="majorHAnsi"/>
          <w:sz w:val="24"/>
          <w:szCs w:val="24"/>
          <w:highlight w:val="white"/>
          <w:u w:val="single"/>
        </w:rPr>
      </w:pP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  <w:t xml:space="preserve"> </w:t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  <w:u w:val="single"/>
        </w:rPr>
        <w:t>e Consiglieri</w:t>
      </w:r>
    </w:p>
    <w:p w14:paraId="0451ABE8" w14:textId="77777777" w:rsidR="00833F42" w:rsidRPr="00BF5B5F" w:rsidRDefault="00833F42">
      <w:pPr>
        <w:rPr>
          <w:rFonts w:asciiTheme="majorHAnsi" w:eastAsia="Comic Sans MS" w:hAnsiTheme="majorHAnsi" w:cstheme="majorHAnsi"/>
          <w:sz w:val="24"/>
          <w:szCs w:val="24"/>
          <w:highlight w:val="white"/>
        </w:rPr>
      </w:pP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</w:r>
      <w:r w:rsidRPr="00BF5B5F">
        <w:rPr>
          <w:rFonts w:asciiTheme="majorHAnsi" w:eastAsia="Comic Sans MS" w:hAnsiTheme="majorHAnsi" w:cstheme="majorHAnsi"/>
          <w:sz w:val="24"/>
          <w:szCs w:val="24"/>
          <w:highlight w:val="white"/>
        </w:rPr>
        <w:tab/>
        <w:t>via E-Mail</w:t>
      </w:r>
    </w:p>
    <w:p w14:paraId="4C8455BC" w14:textId="77777777" w:rsidR="00833F42" w:rsidRDefault="00833F42">
      <w:pPr>
        <w:rPr>
          <w:rFonts w:ascii="Comic Sans MS" w:eastAsia="Comic Sans MS" w:hAnsi="Comic Sans MS" w:cs="Comic Sans MS"/>
          <w:sz w:val="20"/>
          <w:szCs w:val="20"/>
          <w:highlight w:val="white"/>
        </w:rPr>
      </w:pPr>
    </w:p>
    <w:p w14:paraId="2FF2546A" w14:textId="77777777" w:rsidR="00833F42" w:rsidRPr="00833F42" w:rsidRDefault="00833F42" w:rsidP="00833F42">
      <w:pPr>
        <w:jc w:val="center"/>
        <w:rPr>
          <w:rFonts w:asciiTheme="majorHAnsi" w:eastAsia="Comic Sans MS" w:hAnsiTheme="majorHAnsi" w:cstheme="majorHAnsi"/>
          <w:b/>
          <w:bCs/>
          <w:sz w:val="28"/>
          <w:szCs w:val="28"/>
          <w:highlight w:val="white"/>
        </w:rPr>
      </w:pPr>
      <w:r w:rsidRPr="00833F42">
        <w:rPr>
          <w:rFonts w:asciiTheme="majorHAnsi" w:eastAsia="Comic Sans MS" w:hAnsiTheme="majorHAnsi" w:cstheme="majorHAnsi"/>
          <w:b/>
          <w:bCs/>
          <w:sz w:val="28"/>
          <w:szCs w:val="28"/>
          <w:highlight w:val="white"/>
        </w:rPr>
        <w:t>AVVISO DI CONVOCAZIONE</w:t>
      </w:r>
    </w:p>
    <w:p w14:paraId="64B0A3DC" w14:textId="5DDCE440" w:rsidR="004F7F3E" w:rsidRDefault="00833F42" w:rsidP="00833F42">
      <w:pPr>
        <w:jc w:val="center"/>
        <w:rPr>
          <w:rFonts w:asciiTheme="majorHAnsi" w:eastAsia="Comic Sans MS" w:hAnsiTheme="majorHAnsi" w:cstheme="majorHAnsi"/>
          <w:b/>
          <w:bCs/>
          <w:sz w:val="28"/>
          <w:szCs w:val="28"/>
          <w:highlight w:val="white"/>
        </w:rPr>
      </w:pPr>
      <w:r w:rsidRPr="00833F42">
        <w:rPr>
          <w:rFonts w:asciiTheme="majorHAnsi" w:eastAsia="Comic Sans MS" w:hAnsiTheme="majorHAnsi" w:cstheme="majorHAnsi"/>
          <w:b/>
          <w:bCs/>
          <w:sz w:val="28"/>
          <w:szCs w:val="28"/>
          <w:highlight w:val="white"/>
        </w:rPr>
        <w:t>DELL’ASSEMBLEA ORDINARIA DEI SOCI</w:t>
      </w:r>
    </w:p>
    <w:p w14:paraId="7E2D57E4" w14:textId="2C91D491" w:rsidR="00833F42" w:rsidRDefault="00833F42" w:rsidP="00833F42">
      <w:pPr>
        <w:jc w:val="center"/>
        <w:rPr>
          <w:rFonts w:asciiTheme="majorHAnsi" w:eastAsia="Comic Sans MS" w:hAnsiTheme="majorHAnsi" w:cstheme="majorHAnsi"/>
          <w:b/>
          <w:bCs/>
          <w:sz w:val="28"/>
          <w:szCs w:val="28"/>
          <w:highlight w:val="white"/>
        </w:rPr>
      </w:pPr>
    </w:p>
    <w:p w14:paraId="71949990" w14:textId="0B1D6928" w:rsidR="00833F42" w:rsidRDefault="00833F42" w:rsidP="00833F42">
      <w:pPr>
        <w:rPr>
          <w:rFonts w:asciiTheme="majorHAnsi" w:eastAsia="Comic Sans MS" w:hAnsiTheme="majorHAnsi" w:cstheme="majorHAnsi"/>
          <w:sz w:val="28"/>
          <w:szCs w:val="28"/>
          <w:highlight w:val="white"/>
        </w:rPr>
      </w:pP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 xml:space="preserve">I Sigg. Soci e Consiglieri sono chiamati a partecipare all’Assemblea Ordinaria dei Soci dell’Associazione “Genitori del Liceo </w:t>
      </w:r>
      <w:proofErr w:type="spellStart"/>
      <w:proofErr w:type="gramStart"/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>P.Secco</w:t>
      </w:r>
      <w:proofErr w:type="spellEnd"/>
      <w:proofErr w:type="gramEnd"/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 xml:space="preserve"> Suardo di Bergamo” che si terrà presso la sede di Bergamo, Via Angelo Maj 8, il giorno</w:t>
      </w:r>
      <w:r w:rsidR="00D929D6">
        <w:rPr>
          <w:rFonts w:asciiTheme="majorHAnsi" w:eastAsia="Comic Sans MS" w:hAnsiTheme="majorHAnsi" w:cstheme="majorHAnsi"/>
          <w:sz w:val="28"/>
          <w:szCs w:val="28"/>
          <w:highlight w:val="white"/>
        </w:rPr>
        <w:t xml:space="preserve"> venerdì 18 novembre 2022 alle ore 8:00 – in prima convocazione – ed occorrendo il giorno</w:t>
      </w:r>
    </w:p>
    <w:p w14:paraId="0257DF54" w14:textId="0C2C6B02" w:rsidR="00D929D6" w:rsidRPr="00D929D6" w:rsidRDefault="00D929D6" w:rsidP="00D929D6">
      <w:pPr>
        <w:jc w:val="center"/>
        <w:rPr>
          <w:rFonts w:asciiTheme="majorHAnsi" w:eastAsia="Comic Sans MS" w:hAnsiTheme="majorHAnsi" w:cstheme="majorHAnsi"/>
          <w:b/>
          <w:bCs/>
          <w:sz w:val="32"/>
          <w:szCs w:val="32"/>
          <w:highlight w:val="white"/>
        </w:rPr>
      </w:pPr>
      <w:r w:rsidRPr="00D929D6">
        <w:rPr>
          <w:rFonts w:asciiTheme="majorHAnsi" w:eastAsia="Comic Sans MS" w:hAnsiTheme="majorHAnsi" w:cstheme="majorHAnsi"/>
          <w:b/>
          <w:bCs/>
          <w:sz w:val="32"/>
          <w:szCs w:val="32"/>
          <w:highlight w:val="white"/>
        </w:rPr>
        <w:t>SABATO 19 NOVEMBRE 2022 ALLE ORE 10.30</w:t>
      </w:r>
    </w:p>
    <w:p w14:paraId="1F11D996" w14:textId="1D48376C" w:rsidR="00D929D6" w:rsidRDefault="00D929D6" w:rsidP="00833F42">
      <w:pPr>
        <w:rPr>
          <w:rFonts w:asciiTheme="majorHAnsi" w:eastAsia="Comic Sans MS" w:hAnsiTheme="majorHAnsi" w:cstheme="majorHAnsi"/>
          <w:sz w:val="28"/>
          <w:szCs w:val="28"/>
          <w:highlight w:val="white"/>
        </w:rPr>
      </w:pP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>In seconda convocazione – presso la sede di Bergamo, Via Angelo Maj 8, per discutere e deliberare sul seguente ordine del giorno:</w:t>
      </w:r>
    </w:p>
    <w:p w14:paraId="7682F29D" w14:textId="19B901E9" w:rsidR="00D929D6" w:rsidRDefault="005B28D2" w:rsidP="00D929D6">
      <w:pPr>
        <w:pStyle w:val="Paragrafoelenco"/>
        <w:numPr>
          <w:ilvl w:val="0"/>
          <w:numId w:val="1"/>
        </w:numPr>
        <w:rPr>
          <w:rFonts w:asciiTheme="majorHAnsi" w:eastAsia="Comic Sans MS" w:hAnsiTheme="majorHAnsi" w:cstheme="majorHAnsi"/>
          <w:sz w:val="28"/>
          <w:szCs w:val="28"/>
          <w:highlight w:val="white"/>
        </w:rPr>
      </w:pP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>Rinnovo delle cariche sociali - Presidente e del Consiglio direttivo,</w:t>
      </w:r>
    </w:p>
    <w:p w14:paraId="389819CB" w14:textId="141B6293" w:rsidR="005B28D2" w:rsidRDefault="005B28D2" w:rsidP="00D929D6">
      <w:pPr>
        <w:pStyle w:val="Paragrafoelenco"/>
        <w:numPr>
          <w:ilvl w:val="0"/>
          <w:numId w:val="1"/>
        </w:numPr>
        <w:rPr>
          <w:rFonts w:asciiTheme="majorHAnsi" w:eastAsia="Comic Sans MS" w:hAnsiTheme="majorHAnsi" w:cstheme="majorHAnsi"/>
          <w:sz w:val="28"/>
          <w:szCs w:val="28"/>
          <w:highlight w:val="white"/>
        </w:rPr>
      </w:pP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>Presentazioni dei programmi delle attività dell’anno 2022-2023,</w:t>
      </w:r>
    </w:p>
    <w:p w14:paraId="79A15C5E" w14:textId="4616A146" w:rsidR="005B28D2" w:rsidRDefault="005B28D2" w:rsidP="00D929D6">
      <w:pPr>
        <w:pStyle w:val="Paragrafoelenco"/>
        <w:numPr>
          <w:ilvl w:val="0"/>
          <w:numId w:val="1"/>
        </w:numPr>
        <w:rPr>
          <w:rFonts w:asciiTheme="majorHAnsi" w:eastAsia="Comic Sans MS" w:hAnsiTheme="majorHAnsi" w:cstheme="majorHAnsi"/>
          <w:sz w:val="28"/>
          <w:szCs w:val="28"/>
          <w:highlight w:val="white"/>
        </w:rPr>
      </w:pP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>Approvazione del rendiconto economico finanziario consuntivo e preventivo annuale,</w:t>
      </w:r>
    </w:p>
    <w:p w14:paraId="6D35C415" w14:textId="55CE6D96" w:rsidR="005B28D2" w:rsidRDefault="005B28D2" w:rsidP="00D929D6">
      <w:pPr>
        <w:pStyle w:val="Paragrafoelenco"/>
        <w:numPr>
          <w:ilvl w:val="0"/>
          <w:numId w:val="1"/>
        </w:numPr>
        <w:rPr>
          <w:rFonts w:asciiTheme="majorHAnsi" w:eastAsia="Comic Sans MS" w:hAnsiTheme="majorHAnsi" w:cstheme="majorHAnsi"/>
          <w:sz w:val="28"/>
          <w:szCs w:val="28"/>
          <w:highlight w:val="white"/>
        </w:rPr>
      </w:pP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>Determinazione della quota associativa per l’anno 2022-2023</w:t>
      </w:r>
    </w:p>
    <w:p w14:paraId="09D3B2D8" w14:textId="0C97118E" w:rsidR="005B28D2" w:rsidRDefault="005B28D2" w:rsidP="005B28D2">
      <w:pPr>
        <w:pStyle w:val="Paragrafoelenco"/>
        <w:numPr>
          <w:ilvl w:val="0"/>
          <w:numId w:val="1"/>
        </w:numPr>
        <w:rPr>
          <w:rFonts w:asciiTheme="majorHAnsi" w:eastAsia="Comic Sans MS" w:hAnsiTheme="majorHAnsi" w:cstheme="majorHAnsi"/>
          <w:sz w:val="28"/>
          <w:szCs w:val="28"/>
          <w:highlight w:val="white"/>
        </w:rPr>
      </w:pP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>Varie ed eventuali.</w:t>
      </w:r>
    </w:p>
    <w:p w14:paraId="1A892FC8" w14:textId="68B24D77" w:rsidR="005B28D2" w:rsidRDefault="005B28D2" w:rsidP="005B28D2">
      <w:pPr>
        <w:rPr>
          <w:rFonts w:asciiTheme="majorHAnsi" w:eastAsia="Comic Sans MS" w:hAnsiTheme="majorHAnsi" w:cstheme="majorHAnsi"/>
          <w:sz w:val="28"/>
          <w:szCs w:val="28"/>
          <w:highlight w:val="white"/>
        </w:rPr>
      </w:pP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>Cordialità.</w:t>
      </w:r>
    </w:p>
    <w:p w14:paraId="1B52AC0B" w14:textId="4D9EE55B" w:rsidR="005B28D2" w:rsidRDefault="005B28D2" w:rsidP="005B28D2">
      <w:pPr>
        <w:rPr>
          <w:rFonts w:asciiTheme="majorHAnsi" w:eastAsia="Comic Sans MS" w:hAnsiTheme="majorHAnsi" w:cstheme="majorHAnsi"/>
          <w:sz w:val="28"/>
          <w:szCs w:val="28"/>
          <w:highlight w:val="white"/>
        </w:rPr>
      </w:pPr>
    </w:p>
    <w:p w14:paraId="63D1B936" w14:textId="52778201" w:rsidR="005B28D2" w:rsidRDefault="005B28D2" w:rsidP="005B28D2">
      <w:pPr>
        <w:rPr>
          <w:rFonts w:asciiTheme="majorHAnsi" w:eastAsia="Comic Sans MS" w:hAnsiTheme="majorHAnsi" w:cstheme="majorHAnsi"/>
          <w:sz w:val="28"/>
          <w:szCs w:val="28"/>
          <w:highlight w:val="white"/>
        </w:rPr>
      </w:pP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ab/>
      </w: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ab/>
      </w: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ab/>
      </w: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ab/>
      </w: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ab/>
      </w: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ab/>
      </w: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ab/>
      </w: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ab/>
        <w:t>Il Presidente</w:t>
      </w:r>
    </w:p>
    <w:p w14:paraId="4DC335B5" w14:textId="79203683" w:rsidR="005B28D2" w:rsidRPr="005B28D2" w:rsidRDefault="005B28D2" w:rsidP="005B28D2">
      <w:pPr>
        <w:rPr>
          <w:rFonts w:asciiTheme="majorHAnsi" w:eastAsia="Comic Sans MS" w:hAnsiTheme="majorHAnsi" w:cstheme="majorHAnsi"/>
          <w:sz w:val="28"/>
          <w:szCs w:val="28"/>
          <w:highlight w:val="white"/>
        </w:rPr>
      </w:pP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ab/>
      </w: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ab/>
      </w: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ab/>
      </w: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ab/>
      </w: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ab/>
      </w: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ab/>
      </w:r>
      <w:r>
        <w:rPr>
          <w:rFonts w:asciiTheme="majorHAnsi" w:eastAsia="Comic Sans MS" w:hAnsiTheme="majorHAnsi" w:cstheme="majorHAnsi"/>
          <w:sz w:val="28"/>
          <w:szCs w:val="28"/>
          <w:highlight w:val="white"/>
        </w:rPr>
        <w:tab/>
        <w:t xml:space="preserve">            Cecilia Moro</w:t>
      </w:r>
    </w:p>
    <w:p w14:paraId="35FE727D" w14:textId="7D7B02B1" w:rsidR="005B28D2" w:rsidRDefault="005B28D2" w:rsidP="005B28D2">
      <w:pPr>
        <w:pStyle w:val="Paragrafoelenco"/>
        <w:rPr>
          <w:rFonts w:asciiTheme="majorHAnsi" w:eastAsia="Comic Sans MS" w:hAnsiTheme="majorHAnsi" w:cstheme="majorHAnsi"/>
          <w:sz w:val="28"/>
          <w:szCs w:val="28"/>
          <w:highlight w:val="white"/>
        </w:rPr>
      </w:pPr>
    </w:p>
    <w:p w14:paraId="5A74A140" w14:textId="77777777" w:rsidR="005B28D2" w:rsidRPr="00D929D6" w:rsidRDefault="005B28D2" w:rsidP="005B28D2">
      <w:pPr>
        <w:pStyle w:val="Paragrafoelenco"/>
        <w:rPr>
          <w:rFonts w:asciiTheme="majorHAnsi" w:eastAsia="Comic Sans MS" w:hAnsiTheme="majorHAnsi" w:cstheme="majorHAnsi"/>
          <w:sz w:val="28"/>
          <w:szCs w:val="28"/>
          <w:highlight w:val="white"/>
        </w:rPr>
      </w:pPr>
    </w:p>
    <w:sectPr w:rsidR="005B28D2" w:rsidRPr="00D929D6">
      <w:pgSz w:w="11906" w:h="16838"/>
      <w:pgMar w:top="0" w:right="1134" w:bottom="68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489"/>
    <w:multiLevelType w:val="hybridMultilevel"/>
    <w:tmpl w:val="4D5E78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94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3E"/>
    <w:rsid w:val="004F7F3E"/>
    <w:rsid w:val="005B28D2"/>
    <w:rsid w:val="00833F42"/>
    <w:rsid w:val="0088189E"/>
    <w:rsid w:val="009E5BCA"/>
    <w:rsid w:val="00A22A63"/>
    <w:rsid w:val="00A55731"/>
    <w:rsid w:val="00BA5DB5"/>
    <w:rsid w:val="00BB7717"/>
    <w:rsid w:val="00BF5B5F"/>
    <w:rsid w:val="00D929D6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F85D"/>
  <w15:docId w15:val="{A01A75B9-206F-4640-AFBA-84E5A3E0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9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Kw4di//+uRIbhJEksDuhCuZogw==">AMUW2mVR/+9eeiPhBrxAzCc/DJ41ZmrcligDyG5yZ4HrXvg+yqL2SxdcE8t2SPFClH8lLFquZT9WRCtVLZ/3ZFmbLMBtOmE+Xl/rXHFLOWwV9NjuuPgbLDJSRti7gV2IG/K2Edwz4Pz3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Assunta Cerrone</cp:lastModifiedBy>
  <cp:revision>3</cp:revision>
  <dcterms:created xsi:type="dcterms:W3CDTF">2022-10-04T21:13:00Z</dcterms:created>
  <dcterms:modified xsi:type="dcterms:W3CDTF">2022-10-04T21:13:00Z</dcterms:modified>
</cp:coreProperties>
</file>